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Cs/>
          <w:kern w:val="36"/>
          <w:sz w:val="30"/>
          <w:szCs w:val="30"/>
        </w:rPr>
      </w:pPr>
      <w:r>
        <w:rPr>
          <w:rFonts w:hint="eastAsia" w:ascii="黑体" w:hAnsi="黑体" w:eastAsia="黑体" w:cs="黑体"/>
          <w:bCs/>
          <w:kern w:val="36"/>
          <w:sz w:val="30"/>
          <w:szCs w:val="30"/>
        </w:rPr>
        <w:t>附件：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pacing w:val="-4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 xml:space="preserve"> </w:t>
      </w:r>
      <w:r>
        <w:rPr>
          <w:rFonts w:hint="eastAsia" w:ascii="黑体" w:hAnsi="黑体" w:eastAsia="黑体" w:cs="黑体"/>
          <w:spacing w:val="-4"/>
          <w:sz w:val="44"/>
          <w:szCs w:val="44"/>
        </w:rPr>
        <w:t>二级建造师继续教育（网络）培训课程</w:t>
      </w:r>
    </w:p>
    <w:p>
      <w:pPr>
        <w:jc w:val="center"/>
        <w:rPr>
          <w:rFonts w:hint="eastAsia" w:ascii="黑体" w:hAnsi="黑体" w:eastAsia="黑体" w:cs="黑体"/>
          <w:spacing w:val="-4"/>
          <w:sz w:val="44"/>
          <w:szCs w:val="44"/>
        </w:rPr>
      </w:pPr>
      <w:r>
        <w:rPr>
          <w:rFonts w:hint="eastAsia" w:ascii="黑体" w:hAnsi="黑体" w:eastAsia="黑体" w:cs="黑体"/>
          <w:spacing w:val="-4"/>
          <w:sz w:val="44"/>
          <w:szCs w:val="44"/>
        </w:rPr>
        <w:t>报名及学习流程</w:t>
      </w:r>
    </w:p>
    <w:p>
      <w:pPr>
        <w:jc w:val="center"/>
        <w:rPr>
          <w:rFonts w:hint="eastAsia" w:ascii="黑体" w:hAnsi="黑体" w:eastAsia="黑体" w:cs="黑体"/>
          <w:spacing w:val="-4"/>
          <w:sz w:val="44"/>
          <w:szCs w:val="44"/>
        </w:rPr>
      </w:pPr>
    </w:p>
    <w:p>
      <w:pPr>
        <w:pStyle w:val="2"/>
        <w:numPr>
          <w:ilvl w:val="0"/>
          <w:numId w:val="1"/>
        </w:numPr>
        <w:shd w:val="clear" w:color="auto" w:fill="FFFFFF"/>
        <w:spacing w:before="0" w:beforeAutospacing="0" w:after="0" w:afterAutospacing="0" w:line="560" w:lineRule="exact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theme="minorBidi"/>
          <w:sz w:val="32"/>
          <w:szCs w:val="32"/>
        </w:rPr>
        <w:t>注册和登录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个人或企业，可登录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“佛山市建筑业协会”</w:t>
      </w:r>
      <w:r>
        <w:rPr>
          <w:rFonts w:ascii="Times New Roman" w:hAnsi="Times New Roman" w:eastAsia="仿宋_GB2312" w:cs="Times New Roman"/>
          <w:b/>
          <w:sz w:val="32"/>
          <w:szCs w:val="32"/>
        </w:rPr>
        <w:t>（www.fsjx.org）</w:t>
      </w:r>
      <w:r>
        <w:rPr>
          <w:rFonts w:hint="eastAsia" w:ascii="仿宋_GB2312" w:hAnsi="仿宋_GB2312" w:eastAsia="仿宋_GB2312" w:cs="仿宋_GB2312"/>
          <w:sz w:val="32"/>
          <w:szCs w:val="32"/>
        </w:rPr>
        <w:t>网站首页，点击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“二级建造师继续教育及专业技术人员继续教育”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学习平台</w:t>
      </w:r>
      <w:r>
        <w:rPr>
          <w:rFonts w:hint="eastAsia" w:ascii="仿宋_GB2312" w:hAnsi="仿宋_GB2312" w:eastAsia="仿宋_GB2312" w:cs="仿宋_GB2312"/>
          <w:sz w:val="32"/>
          <w:szCs w:val="32"/>
        </w:rPr>
        <w:t>，或直接输入网址</w:t>
      </w:r>
      <w:r>
        <w:rPr>
          <w:rFonts w:ascii="Times New Roman" w:hAnsi="Times New Roman" w:eastAsia="仿宋_GB2312" w:cs="Times New Roman"/>
          <w:b/>
          <w:sz w:val="32"/>
          <w:szCs w:val="32"/>
        </w:rPr>
        <w:t>（fsjxs.gzcots.com）</w:t>
      </w:r>
      <w:r>
        <w:rPr>
          <w:rFonts w:ascii="Times New Roman" w:hAnsi="Times New Roman" w:eastAsia="仿宋_GB2312" w:cs="Times New Roman"/>
          <w:sz w:val="32"/>
          <w:szCs w:val="32"/>
        </w:rPr>
        <w:t>进入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1905</wp:posOffset>
            </wp:positionV>
            <wp:extent cx="5267325" cy="5093970"/>
            <wp:effectExtent l="0" t="0" r="9525" b="11430"/>
            <wp:wrapNone/>
            <wp:docPr id="9" name="图片 9" descr="QQ截图20220126162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QQ截图202201261622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093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312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1.已有账号的个人/企业，可直接点击</w:t>
      </w:r>
      <w:r>
        <w:rPr>
          <w:rFonts w:hint="eastAsia" w:ascii="华文楷体" w:hAnsi="华文楷体" w:eastAsia="华文楷体"/>
          <w:sz w:val="32"/>
        </w:rPr>
        <w:t>【登录】。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1170940</wp:posOffset>
            </wp:positionH>
            <wp:positionV relativeFrom="paragraph">
              <wp:posOffset>111125</wp:posOffset>
            </wp:positionV>
            <wp:extent cx="3010535" cy="2938145"/>
            <wp:effectExtent l="0" t="0" r="0" b="0"/>
            <wp:wrapNone/>
            <wp:docPr id="1" name="图片 1" descr="QQ截图20220117144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20117144914"/>
                    <pic:cNvPicPr>
                      <a:picLocks noChangeAspect="1"/>
                    </pic:cNvPicPr>
                  </pic:nvPicPr>
                  <pic:blipFill>
                    <a:blip r:embed="rId5"/>
                    <a:srcRect l="5712" t="8321" r="6008" b="8683"/>
                    <a:stretch>
                      <a:fillRect/>
                    </a:stretch>
                  </pic:blipFill>
                  <pic:spPr>
                    <a:xfrm>
                      <a:off x="0" y="0"/>
                      <a:ext cx="3010535" cy="293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tabs>
          <w:tab w:val="left" w:pos="312"/>
        </w:tabs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2.没有账号的个人/企业，请点击</w:t>
      </w:r>
      <w:r>
        <w:rPr>
          <w:rFonts w:hint="eastAsia" w:ascii="仿宋_GB2312" w:hAnsi="仿宋_GB2312" w:eastAsia="仿宋_GB2312" w:cs="仿宋_GB2312"/>
          <w:sz w:val="32"/>
        </w:rPr>
        <w:t>【</w:t>
      </w:r>
      <w:r>
        <w:rPr>
          <w:rFonts w:hint="eastAsia" w:ascii="华文楷体" w:hAnsi="华文楷体" w:eastAsia="华文楷体"/>
          <w:sz w:val="32"/>
        </w:rPr>
        <w:t>注册</w:t>
      </w:r>
      <w:r>
        <w:rPr>
          <w:rFonts w:hint="eastAsia" w:ascii="仿宋_GB2312" w:hAnsi="仿宋_GB2312" w:eastAsia="仿宋_GB2312" w:cs="仿宋_GB2312"/>
          <w:sz w:val="32"/>
        </w:rPr>
        <w:t>】，并按要求填写信息；完成注册后，返回首页进行登录。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125095</wp:posOffset>
            </wp:positionV>
            <wp:extent cx="5391785" cy="3305175"/>
            <wp:effectExtent l="0" t="0" r="0" b="9525"/>
            <wp:wrapNone/>
            <wp:docPr id="6" name="图片 6" descr="QQ截图20220124143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截图2022012414345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1785" cy="3305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黑体" w:hAnsi="黑体" w:eastAsia="黑体"/>
          <w:b/>
          <w:bCs/>
          <w:kern w:val="36"/>
          <w:sz w:val="32"/>
          <w:szCs w:val="32"/>
        </w:rPr>
      </w:pPr>
      <w:r>
        <w:rPr>
          <w:rFonts w:hint="eastAsia" w:ascii="黑体" w:hAnsi="黑体" w:eastAsia="黑体"/>
          <w:b/>
          <w:bCs/>
          <w:kern w:val="36"/>
          <w:sz w:val="32"/>
          <w:szCs w:val="32"/>
        </w:rPr>
        <w:t>二、报名与学习</w:t>
      </w:r>
    </w:p>
    <w:p>
      <w:pPr>
        <w:pStyle w:val="2"/>
        <w:shd w:val="clear" w:color="auto" w:fill="FFFFFF"/>
        <w:spacing w:before="0" w:beforeAutospacing="0" w:after="0" w:afterAutospacing="0" w:line="560" w:lineRule="exact"/>
        <w:jc w:val="both"/>
        <w:rPr>
          <w:rFonts w:ascii="华文楷体" w:hAnsi="华文楷体" w:eastAsia="华文楷体" w:cstheme="minorBidi"/>
          <w:sz w:val="32"/>
          <w:szCs w:val="32"/>
        </w:rPr>
      </w:pPr>
      <w:r>
        <w:rPr>
          <w:rFonts w:hint="eastAsia" w:ascii="华文楷体" w:hAnsi="华文楷体" w:eastAsia="华文楷体" w:cstheme="minorBidi"/>
          <w:sz w:val="32"/>
          <w:szCs w:val="32"/>
        </w:rPr>
        <w:t>（一）个人</w:t>
      </w:r>
      <w:r>
        <w:rPr>
          <w:rFonts w:hint="eastAsia" w:ascii="华文楷体" w:hAnsi="华文楷体" w:eastAsia="华文楷体" w:cstheme="minorBidi"/>
          <w:sz w:val="32"/>
          <w:szCs w:val="32"/>
          <w:lang w:val="en-US" w:eastAsia="zh-CN"/>
        </w:rPr>
        <w:t>学习</w:t>
      </w:r>
      <w:r>
        <w:rPr>
          <w:rFonts w:hint="eastAsia" w:ascii="华文楷体" w:hAnsi="华文楷体" w:eastAsia="华文楷体" w:cstheme="minorBidi"/>
          <w:sz w:val="32"/>
          <w:szCs w:val="32"/>
        </w:rPr>
        <w:t>报名</w:t>
      </w:r>
    </w:p>
    <w:p>
      <w:pPr>
        <w:ind w:firstLine="630" w:firstLineChars="300"/>
        <w:rPr>
          <w:rFonts w:ascii="黑体" w:hAnsi="黑体" w:eastAsia="华文楷体"/>
          <w:sz w:val="44"/>
          <w:szCs w:val="44"/>
        </w:rPr>
      </w:pPr>
      <w:r>
        <w:rPr>
          <w:rFonts w:hint="eastAsia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445770</wp:posOffset>
            </wp:positionV>
            <wp:extent cx="4946650" cy="3440430"/>
            <wp:effectExtent l="0" t="0" r="6350" b="7620"/>
            <wp:wrapNone/>
            <wp:docPr id="2" name="图片 2" descr="C:\Users\jbr1\Desktop\QQ截图20220117145042.pngQQ截图20220117145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jbr1\Desktop\QQ截图20220117145042.pngQQ截图20220117145042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46650" cy="3440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</w:rPr>
        <w:t>1.个人完成登录后,选择需要学习的课程，</w:t>
      </w:r>
      <w:r>
        <w:rPr>
          <w:rFonts w:hint="eastAsia" w:ascii="华文楷体" w:hAnsi="华文楷体" w:eastAsia="华文楷体"/>
          <w:sz w:val="32"/>
        </w:rPr>
        <w:t>点击【报名】。</w:t>
      </w: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仿宋_GB2312" w:cs="黑体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2.确认课程后，点击</w:t>
      </w:r>
      <w:r>
        <w:rPr>
          <w:rFonts w:hint="eastAsia" w:ascii="仿宋_GB2312" w:hAnsi="仿宋_GB2312" w:eastAsia="仿宋_GB2312" w:cs="仿宋_GB2312"/>
          <w:sz w:val="32"/>
        </w:rPr>
        <w:t>【</w:t>
      </w:r>
      <w:r>
        <w:rPr>
          <w:rFonts w:hint="eastAsia" w:ascii="华文楷体" w:hAnsi="华文楷体" w:eastAsia="华文楷体"/>
          <w:sz w:val="32"/>
        </w:rPr>
        <w:t>立即报名</w:t>
      </w:r>
      <w:r>
        <w:rPr>
          <w:rFonts w:hint="eastAsia" w:ascii="仿宋_GB2312" w:hAnsi="仿宋_GB2312" w:eastAsia="仿宋_GB2312" w:cs="仿宋_GB2312"/>
          <w:sz w:val="32"/>
        </w:rPr>
        <w:t>】。</w:t>
      </w:r>
    </w:p>
    <w:p>
      <w:pPr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152400</wp:posOffset>
            </wp:positionV>
            <wp:extent cx="5088255" cy="4185285"/>
            <wp:effectExtent l="0" t="0" r="0" b="5715"/>
            <wp:wrapNone/>
            <wp:docPr id="8" name="图片 8" descr="QQ截图20220124153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截图20220124153705"/>
                    <pic:cNvPicPr>
                      <a:picLocks noChangeAspect="1"/>
                    </pic:cNvPicPr>
                  </pic:nvPicPr>
                  <pic:blipFill>
                    <a:blip r:embed="rId8"/>
                    <a:srcRect l="1627" t="677" r="1808" b="226"/>
                    <a:stretch>
                      <a:fillRect/>
                    </a:stretch>
                  </pic:blipFill>
                  <pic:spPr>
                    <a:xfrm>
                      <a:off x="0" y="0"/>
                      <a:ext cx="5088255" cy="4185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rPr>
          <w:rFonts w:ascii="黑体" w:hAnsi="黑体" w:eastAsia="黑体" w:cs="黑体"/>
          <w:sz w:val="30"/>
          <w:szCs w:val="30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3.点击【</w:t>
      </w:r>
      <w:r>
        <w:rPr>
          <w:rFonts w:hint="eastAsia" w:ascii="华文楷体" w:hAnsi="华文楷体" w:eastAsia="华文楷体" w:cs="华文楷体"/>
          <w:sz w:val="32"/>
          <w:szCs w:val="32"/>
        </w:rPr>
        <w:t>确认订单、支付</w:t>
      </w:r>
      <w:r>
        <w:rPr>
          <w:rFonts w:hint="eastAsia" w:ascii="仿宋_GB2312" w:hAnsi="仿宋_GB2312" w:eastAsia="仿宋_GB2312" w:cs="仿宋_GB2312"/>
          <w:sz w:val="32"/>
          <w:szCs w:val="32"/>
        </w:rPr>
        <w:t>】。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146685</wp:posOffset>
            </wp:positionV>
            <wp:extent cx="5123180" cy="3281045"/>
            <wp:effectExtent l="0" t="0" r="1270" b="0"/>
            <wp:wrapNone/>
            <wp:docPr id="10" name="图片 10" descr="QQ截图20220124153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QQ截图2022012415341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23180" cy="3281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4.选择支付的方式，并完成缴费。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153035</wp:posOffset>
            </wp:positionH>
            <wp:positionV relativeFrom="paragraph">
              <wp:posOffset>83820</wp:posOffset>
            </wp:positionV>
            <wp:extent cx="5006340" cy="3521075"/>
            <wp:effectExtent l="0" t="0" r="3810" b="3175"/>
            <wp:wrapNone/>
            <wp:docPr id="12" name="图片 12" descr="QQ截图20220124155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QQ截图202201241554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06340" cy="352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注</w:t>
      </w:r>
      <w:r>
        <w:rPr>
          <w:rFonts w:hint="eastAsia" w:ascii="仿宋_GB2312" w:hAnsi="仿宋_GB2312" w:eastAsia="仿宋_GB2312" w:cs="仿宋_GB2312"/>
          <w:sz w:val="32"/>
          <w:szCs w:val="32"/>
        </w:rPr>
        <w:t>：部分浏览器会拦截支付页面导致支付失败，如碰到此情况请更换浏览器，</w:t>
      </w:r>
      <w:r>
        <w:rPr>
          <w:rFonts w:ascii="仿宋_GB2312" w:hAnsi="仿宋_GB2312" w:eastAsia="仿宋_GB2312" w:cs="仿宋_GB2312"/>
          <w:sz w:val="32"/>
          <w:szCs w:val="32"/>
        </w:rPr>
        <w:t>并在会员中心中的缴费查询里再进行。</w:t>
      </w:r>
    </w:p>
    <w:p>
      <w:pPr>
        <w:tabs>
          <w:tab w:val="left" w:pos="312"/>
        </w:tabs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5.完成缴费后返回首页，点击【</w:t>
      </w:r>
      <w:r>
        <w:rPr>
          <w:rFonts w:hint="eastAsia" w:ascii="华文楷体" w:hAnsi="华文楷体" w:eastAsia="华文楷体" w:cs="华文楷体"/>
          <w:sz w:val="32"/>
          <w:szCs w:val="32"/>
        </w:rPr>
        <w:t>个人中心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】，进入个人后台可以查看到课程信息及学习情况。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-15875</wp:posOffset>
            </wp:positionH>
            <wp:positionV relativeFrom="paragraph">
              <wp:posOffset>219075</wp:posOffset>
            </wp:positionV>
            <wp:extent cx="5461000" cy="2955925"/>
            <wp:effectExtent l="0" t="0" r="6350" b="0"/>
            <wp:wrapNone/>
            <wp:docPr id="14" name="图片 14" descr="QQ截图20220124165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QQ截图20220124165756"/>
                    <pic:cNvPicPr>
                      <a:picLocks noChangeAspect="1"/>
                    </pic:cNvPicPr>
                  </pic:nvPicPr>
                  <pic:blipFill>
                    <a:blip r:embed="rId11"/>
                    <a:srcRect b="32253"/>
                    <a:stretch>
                      <a:fillRect/>
                    </a:stretch>
                  </pic:blipFill>
                  <pic:spPr>
                    <a:xfrm>
                      <a:off x="0" y="0"/>
                      <a:ext cx="5461137" cy="29558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进入个人中心，在【</w:t>
      </w:r>
      <w:r>
        <w:rPr>
          <w:rFonts w:hint="eastAsia" w:ascii="华文楷体" w:hAnsi="华文楷体" w:eastAsia="华文楷体" w:cs="华文楷体"/>
          <w:sz w:val="32"/>
          <w:szCs w:val="32"/>
        </w:rPr>
        <w:t>班级管理-我的班级</w:t>
      </w:r>
      <w:r>
        <w:rPr>
          <w:rFonts w:hint="eastAsia" w:ascii="仿宋_GB2312" w:hAnsi="仿宋_GB2312" w:eastAsia="仿宋_GB2312" w:cs="仿宋_GB2312"/>
          <w:sz w:val="32"/>
          <w:szCs w:val="32"/>
        </w:rPr>
        <w:t>】一栏，便可查看已经报名的课程和学习进度，然后点击【</w:t>
      </w:r>
      <w:r>
        <w:rPr>
          <w:rFonts w:hint="eastAsia" w:ascii="华文楷体" w:hAnsi="华文楷体" w:eastAsia="华文楷体" w:cs="华文楷体"/>
          <w:sz w:val="32"/>
          <w:szCs w:val="32"/>
        </w:rPr>
        <w:t>在线学习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】（</w:t>
      </w:r>
      <w:r>
        <w:rPr>
          <w:rFonts w:ascii="仿宋_GB2312" w:hAnsi="仿宋_GB2312" w:eastAsia="仿宋_GB2312" w:cs="仿宋_GB2312"/>
          <w:sz w:val="32"/>
          <w:szCs w:val="32"/>
        </w:rPr>
        <w:t>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成功</w:t>
      </w:r>
      <w:r>
        <w:rPr>
          <w:rFonts w:ascii="仿宋_GB2312" w:hAnsi="仿宋_GB2312" w:eastAsia="仿宋_GB2312" w:cs="仿宋_GB2312"/>
          <w:sz w:val="32"/>
          <w:szCs w:val="32"/>
        </w:rPr>
        <w:t>后将会在1-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ascii="仿宋_GB2312" w:hAnsi="仿宋_GB2312" w:eastAsia="仿宋_GB2312" w:cs="仿宋_GB2312"/>
          <w:sz w:val="32"/>
          <w:szCs w:val="32"/>
        </w:rPr>
        <w:t>个工作日内开通学习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-43180</wp:posOffset>
            </wp:positionH>
            <wp:positionV relativeFrom="paragraph">
              <wp:posOffset>262890</wp:posOffset>
            </wp:positionV>
            <wp:extent cx="5491480" cy="3051810"/>
            <wp:effectExtent l="0" t="0" r="0" b="0"/>
            <wp:wrapNone/>
            <wp:docPr id="17" name="图片 17" descr="QQ截图20220124173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QQ截图2022012417341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91480" cy="3051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560" w:lineRule="exact"/>
        <w:jc w:val="both"/>
        <w:rPr>
          <w:rFonts w:ascii="华文楷体" w:hAnsi="华文楷体" w:eastAsia="华文楷体" w:cstheme="minorBidi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 w:line="560" w:lineRule="exact"/>
        <w:jc w:val="both"/>
        <w:rPr>
          <w:rFonts w:ascii="华文楷体" w:hAnsi="华文楷体" w:eastAsia="华文楷体" w:cstheme="minorBidi"/>
          <w:sz w:val="32"/>
          <w:szCs w:val="32"/>
        </w:rPr>
      </w:pPr>
      <w:r>
        <w:rPr>
          <w:rFonts w:hint="eastAsia" w:ascii="华文楷体" w:hAnsi="华文楷体" w:eastAsia="华文楷体" w:cstheme="minorBidi"/>
          <w:sz w:val="32"/>
          <w:szCs w:val="32"/>
        </w:rPr>
        <w:t>（二）企业批量报名及学员管理</w:t>
      </w:r>
    </w:p>
    <w:p>
      <w:pPr>
        <w:pStyle w:val="6"/>
        <w:widowControl/>
        <w:shd w:val="clear" w:color="auto" w:fill="FFFFFF"/>
        <w:tabs>
          <w:tab w:val="left" w:pos="312"/>
        </w:tabs>
        <w:spacing w:beforeAutospacing="0" w:afterAutospacing="0" w:line="560" w:lineRule="exact"/>
        <w:ind w:firstLine="643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  <w:shd w:val="clear" w:color="auto" w:fill="FFFFFF"/>
        </w:rPr>
        <w:t>1.资料管理：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企业登录帐号后，点击进入【</w:t>
      </w:r>
      <w:r>
        <w:rPr>
          <w:rFonts w:hint="eastAsia" w:ascii="华文楷体" w:hAnsi="华文楷体" w:eastAsia="华文楷体" w:cs="华文楷体"/>
          <w:kern w:val="2"/>
          <w:sz w:val="32"/>
          <w:szCs w:val="32"/>
        </w:rPr>
        <w:t>个人中心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】可在该栏目修改、完善企业基本信息。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127000</wp:posOffset>
            </wp:positionV>
            <wp:extent cx="5260340" cy="2924175"/>
            <wp:effectExtent l="0" t="0" r="0" b="0"/>
            <wp:wrapNone/>
            <wp:docPr id="3" name="图片 3" descr="C:\Users\Administrator\Desktop\QQ截图202201260924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QQ截图20220126092445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0116" cy="2923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5"/>
        <w:spacing w:line="560" w:lineRule="exact"/>
        <w:ind w:firstLine="643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  <w:shd w:val="clear" w:color="auto" w:fill="FFFFFF"/>
        </w:rPr>
        <w:t>2.管理学员信息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：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企业管理者可通过该栏目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进行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批量导入学员信息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、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对已离职学员进行绑定操作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企业管理者还可以通过人员管理对忘记密码的学员重置登录密码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。</w:t>
      </w: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111125</wp:posOffset>
            </wp:positionH>
            <wp:positionV relativeFrom="paragraph">
              <wp:posOffset>126365</wp:posOffset>
            </wp:positionV>
            <wp:extent cx="5262880" cy="3061970"/>
            <wp:effectExtent l="0" t="0" r="0" b="5080"/>
            <wp:wrapNone/>
            <wp:docPr id="4" name="图片 4" descr="C:\Users\Administrator\Desktop\QQ截图202201260922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esktop\QQ截图20220126092250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2113" cy="3061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5"/>
        <w:spacing w:line="560" w:lineRule="exact"/>
        <w:ind w:firstLine="643"/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3.批量报名：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企业管理者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先在个人中心的【</w:t>
      </w:r>
      <w:r>
        <w:rPr>
          <w:rFonts w:hint="eastAsia" w:ascii="华文楷体" w:hAnsi="华文楷体" w:eastAsia="华文楷体" w:cs="华文楷体"/>
          <w:sz w:val="32"/>
          <w:szCs w:val="32"/>
        </w:rPr>
        <w:t>人员管理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】中进行批量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导入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；按导入模板把相关</w:t>
      </w:r>
      <w:r>
        <w:rPr>
          <w:rFonts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学员信息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导入后，返回首页，根据学员需要学习的课程，点击【</w:t>
      </w:r>
      <w:r>
        <w:rPr>
          <w:rFonts w:hint="eastAsia" w:ascii="华文楷体" w:hAnsi="华文楷体" w:eastAsia="华文楷体" w:cs="华文楷体"/>
          <w:sz w:val="32"/>
          <w:szCs w:val="32"/>
        </w:rPr>
        <w:t>报名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】。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drawing>
          <wp:anchor distT="0" distB="0" distL="114935" distR="114935" simplePos="0" relativeHeight="251670528" behindDoc="1" locked="0" layoutInCell="1" allowOverlap="1">
            <wp:simplePos x="0" y="0"/>
            <wp:positionH relativeFrom="column">
              <wp:posOffset>253365</wp:posOffset>
            </wp:positionH>
            <wp:positionV relativeFrom="paragraph">
              <wp:posOffset>101600</wp:posOffset>
            </wp:positionV>
            <wp:extent cx="4710430" cy="3011805"/>
            <wp:effectExtent l="0" t="0" r="13970" b="17145"/>
            <wp:wrapNone/>
            <wp:docPr id="13" name="图片 13" descr="C:\Users\jbr1\Desktop\QQ截图20220117145042.pngQQ截图20220117145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jbr1\Desktop\QQ截图20220117145042.pngQQ截图20220117145042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043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随后点击【</w:t>
      </w:r>
      <w:r>
        <w:rPr>
          <w:rFonts w:hint="eastAsia" w:ascii="华文楷体" w:hAnsi="华文楷体" w:eastAsia="华文楷体" w:cs="华文楷体"/>
          <w:sz w:val="32"/>
          <w:szCs w:val="32"/>
        </w:rPr>
        <w:t>立即报名</w:t>
      </w:r>
      <w:r>
        <w:rPr>
          <w:rFonts w:hint="eastAsia" w:ascii="仿宋_GB2312" w:hAnsi="仿宋_GB2312" w:eastAsia="仿宋_GB2312" w:cs="仿宋_GB2312"/>
          <w:sz w:val="32"/>
          <w:szCs w:val="32"/>
        </w:rPr>
        <w:t>】，根据页面显示【</w:t>
      </w:r>
      <w:r>
        <w:rPr>
          <w:rFonts w:hint="eastAsia" w:ascii="华文楷体" w:hAnsi="华文楷体" w:eastAsia="华文楷体" w:cs="华文楷体"/>
          <w:sz w:val="32"/>
          <w:szCs w:val="32"/>
        </w:rPr>
        <w:t>选择企业内学员</w:t>
      </w:r>
      <w:r>
        <w:rPr>
          <w:rFonts w:hint="eastAsia" w:ascii="仿宋_GB2312" w:hAnsi="仿宋_GB2312" w:eastAsia="仿宋_GB2312" w:cs="仿宋_GB2312"/>
          <w:sz w:val="32"/>
          <w:szCs w:val="32"/>
        </w:rPr>
        <w:t>】，在对应下方的框格中勾选需要学习的学员，确认名单后点击【</w:t>
      </w:r>
      <w:r>
        <w:rPr>
          <w:rFonts w:hint="eastAsia" w:ascii="华文楷体" w:hAnsi="华文楷体" w:eastAsia="华文楷体" w:cs="华文楷体"/>
          <w:sz w:val="32"/>
          <w:szCs w:val="32"/>
        </w:rPr>
        <w:t>下一步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报名缴费成功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后将</w:t>
      </w:r>
      <w:r>
        <w:rPr>
          <w:rFonts w:ascii="仿宋_GB2312" w:hAnsi="仿宋_GB2312" w:eastAsia="仿宋_GB2312" w:cs="仿宋_GB2312"/>
          <w:sz w:val="32"/>
          <w:szCs w:val="32"/>
        </w:rPr>
        <w:t>在1-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ascii="仿宋_GB2312" w:hAnsi="仿宋_GB2312" w:eastAsia="仿宋_GB2312" w:cs="仿宋_GB2312"/>
          <w:sz w:val="32"/>
          <w:szCs w:val="32"/>
        </w:rPr>
        <w:t>个工作日内开通学习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71120</wp:posOffset>
            </wp:positionH>
            <wp:positionV relativeFrom="paragraph">
              <wp:posOffset>153035</wp:posOffset>
            </wp:positionV>
            <wp:extent cx="5124450" cy="2962275"/>
            <wp:effectExtent l="0" t="0" r="0" b="9525"/>
            <wp:wrapNone/>
            <wp:docPr id="7" name="图片 7" descr="C:\Users\Administrator\Desktop\QQ截图202201260929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esktop\QQ截图20220126092958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50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5"/>
        <w:spacing w:line="560" w:lineRule="exact"/>
        <w:ind w:left="420" w:firstLine="0" w:firstLineChars="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numPr>
          <w:ilvl w:val="0"/>
          <w:numId w:val="2"/>
        </w:numPr>
        <w:shd w:val="clear" w:color="auto" w:fill="FFFFFF"/>
        <w:spacing w:before="0" w:beforeAutospacing="0" w:after="0" w:afterAutospacing="0" w:line="560" w:lineRule="exact"/>
        <w:jc w:val="both"/>
        <w:rPr>
          <w:rFonts w:ascii="黑体" w:hAnsi="黑体" w:eastAsia="黑体" w:cstheme="minorBidi"/>
          <w:sz w:val="32"/>
          <w:szCs w:val="32"/>
        </w:rPr>
      </w:pPr>
      <w:r>
        <w:rPr>
          <w:rFonts w:hint="eastAsia" w:ascii="黑体" w:hAnsi="黑体" w:eastAsia="黑体" w:cstheme="minorBidi"/>
          <w:sz w:val="32"/>
          <w:szCs w:val="32"/>
        </w:rPr>
        <w:t>学习须知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</w:rPr>
        <w:t>平台提供电脑PC端和手机移动端两种方式，供学员自主学习。当学员</w:t>
      </w:r>
      <w:r>
        <w:rPr>
          <w:rFonts w:hint="eastAsia" w:ascii="仿宋_GB2312" w:eastAsia="仿宋_GB2312"/>
          <w:sz w:val="32"/>
          <w:szCs w:val="32"/>
        </w:rPr>
        <w:t>达到培训学时且考试合格后，学时须经审核通过才可计入有效学时；</w:t>
      </w:r>
    </w:p>
    <w:p>
      <w:pPr>
        <w:pStyle w:val="6"/>
        <w:widowControl/>
        <w:shd w:val="clear" w:color="auto" w:fill="FFFFFF"/>
        <w:tabs>
          <w:tab w:val="left" w:pos="312"/>
        </w:tabs>
        <w:spacing w:beforeAutospacing="0" w:afterAutospacing="0" w:line="560" w:lineRule="exact"/>
        <w:ind w:firstLine="640" w:firstLineChars="200"/>
        <w:jc w:val="both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hint="eastAsia" w:ascii="仿宋_GB2312" w:eastAsia="仿宋_GB2312" w:cstheme="minorBidi"/>
          <w:kern w:val="2"/>
          <w:sz w:val="32"/>
          <w:szCs w:val="32"/>
        </w:rPr>
        <w:t>2.学员在线学习、考核和学时审核全部通过后，数据将对接“广东省二级注册建造师、二级注册结构工程师、二级注册建筑师注册管理信息系统”，实现执业人员继续教育数据实时共享（约10-15个工作日，具体以公布时间为准）。</w:t>
      </w:r>
    </w:p>
    <w:p>
      <w:pPr>
        <w:pStyle w:val="6"/>
        <w:widowControl/>
        <w:shd w:val="clear" w:color="auto" w:fill="FFFFFF"/>
        <w:tabs>
          <w:tab w:val="left" w:pos="312"/>
        </w:tabs>
        <w:spacing w:beforeAutospacing="0" w:afterAutospacing="0" w:line="560" w:lineRule="exact"/>
        <w:rPr>
          <w:rFonts w:ascii="仿宋_GB2312" w:eastAsia="仿宋_GB2312" w:cstheme="minorBidi"/>
          <w:kern w:val="2"/>
          <w:sz w:val="32"/>
          <w:szCs w:val="32"/>
        </w:rPr>
      </w:pPr>
    </w:p>
    <w:p>
      <w:pPr>
        <w:pStyle w:val="6"/>
        <w:widowControl/>
        <w:shd w:val="clear" w:color="auto" w:fill="FFFFFF"/>
        <w:tabs>
          <w:tab w:val="left" w:pos="312"/>
        </w:tabs>
        <w:spacing w:beforeAutospacing="0" w:afterAutospacing="0" w:line="560" w:lineRule="exact"/>
        <w:rPr>
          <w:rFonts w:ascii="黑体" w:hAnsi="黑体" w:eastAsia="黑体" w:cstheme="minorBidi"/>
          <w:b/>
          <w:bCs/>
          <w:kern w:val="36"/>
          <w:sz w:val="32"/>
          <w:szCs w:val="32"/>
        </w:rPr>
      </w:pPr>
      <w:r>
        <w:rPr>
          <w:rFonts w:hint="eastAsia" w:ascii="黑体" w:hAnsi="黑体" w:eastAsia="黑体" w:cstheme="minorBidi"/>
          <w:b/>
          <w:bCs/>
          <w:kern w:val="36"/>
          <w:sz w:val="32"/>
          <w:szCs w:val="32"/>
        </w:rPr>
        <w:t>四、注册办理</w:t>
      </w:r>
    </w:p>
    <w:p>
      <w:pPr>
        <w:pStyle w:val="6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Fonts w:ascii="仿宋_GB2312" w:eastAsia="仿宋_GB2312" w:cstheme="minorBidi"/>
          <w:kern w:val="2"/>
          <w:sz w:val="32"/>
          <w:szCs w:val="32"/>
        </w:rPr>
      </w:pPr>
      <w:r>
        <w:rPr>
          <w:rFonts w:hint="eastAsia" w:ascii="仿宋_GB2312" w:eastAsia="仿宋_GB2312" w:cstheme="minorBidi"/>
          <w:kern w:val="2"/>
          <w:sz w:val="32"/>
          <w:szCs w:val="32"/>
        </w:rPr>
        <w:t>学员可登陆（</w:t>
      </w:r>
      <w:r>
        <w:rPr>
          <w:rFonts w:ascii="Times New Roman" w:hAnsi="Times New Roman" w:eastAsia="仿宋_GB2312"/>
          <w:kern w:val="2"/>
          <w:sz w:val="32"/>
          <w:szCs w:val="32"/>
        </w:rPr>
        <w:t>http://gdzczx.gdcic.net</w:t>
      </w:r>
      <w:r>
        <w:rPr>
          <w:rFonts w:hint="eastAsia" w:ascii="仿宋_GB2312" w:eastAsia="仿宋_GB2312" w:cstheme="minorBidi"/>
          <w:kern w:val="2"/>
          <w:sz w:val="32"/>
          <w:szCs w:val="32"/>
        </w:rPr>
        <w:t>）广东省建设执业资格注册中心官网，选择“继续教育学时查询”查到培训记录后，便可通过“广东省二级注册建造师、二级注册结构工程师、二级注册建筑师注册管理信息系统”办理相关注册业务。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0A5386"/>
    <w:multiLevelType w:val="multilevel"/>
    <w:tmpl w:val="190A5386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E74148"/>
    <w:multiLevelType w:val="multilevel"/>
    <w:tmpl w:val="21E7414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华文楷体" w:hAnsi="华文楷体" w:eastAsia="华文楷体" w:cstheme="minorBid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C4050"/>
    <w:rsid w:val="000D77A5"/>
    <w:rsid w:val="000E7488"/>
    <w:rsid w:val="00243686"/>
    <w:rsid w:val="003007C1"/>
    <w:rsid w:val="003C6B61"/>
    <w:rsid w:val="004620CC"/>
    <w:rsid w:val="00481B15"/>
    <w:rsid w:val="004834D6"/>
    <w:rsid w:val="005A61B6"/>
    <w:rsid w:val="005F28A2"/>
    <w:rsid w:val="00827B54"/>
    <w:rsid w:val="00830E52"/>
    <w:rsid w:val="00856274"/>
    <w:rsid w:val="008716A0"/>
    <w:rsid w:val="00872D7E"/>
    <w:rsid w:val="008B35DE"/>
    <w:rsid w:val="00902A27"/>
    <w:rsid w:val="0098737A"/>
    <w:rsid w:val="009B5E55"/>
    <w:rsid w:val="00AD5B91"/>
    <w:rsid w:val="00AF1CEA"/>
    <w:rsid w:val="00B04412"/>
    <w:rsid w:val="00B663B5"/>
    <w:rsid w:val="00B66EE1"/>
    <w:rsid w:val="00C41820"/>
    <w:rsid w:val="00C443F3"/>
    <w:rsid w:val="00C5357E"/>
    <w:rsid w:val="00CE62FC"/>
    <w:rsid w:val="00EC1A77"/>
    <w:rsid w:val="00F14151"/>
    <w:rsid w:val="00F408DA"/>
    <w:rsid w:val="012313A8"/>
    <w:rsid w:val="03612310"/>
    <w:rsid w:val="063944DF"/>
    <w:rsid w:val="095073FA"/>
    <w:rsid w:val="0E427AE9"/>
    <w:rsid w:val="0F501F02"/>
    <w:rsid w:val="106F23AD"/>
    <w:rsid w:val="114D27CD"/>
    <w:rsid w:val="19832659"/>
    <w:rsid w:val="1A915735"/>
    <w:rsid w:val="1AC924E2"/>
    <w:rsid w:val="1E860E7A"/>
    <w:rsid w:val="1F654C5E"/>
    <w:rsid w:val="22124739"/>
    <w:rsid w:val="27862597"/>
    <w:rsid w:val="28B55E01"/>
    <w:rsid w:val="2C8264AE"/>
    <w:rsid w:val="30703A6F"/>
    <w:rsid w:val="3A4209A5"/>
    <w:rsid w:val="3C4D2DCD"/>
    <w:rsid w:val="3CFD4D64"/>
    <w:rsid w:val="3FDC4050"/>
    <w:rsid w:val="45992BB5"/>
    <w:rsid w:val="46142F98"/>
    <w:rsid w:val="51933489"/>
    <w:rsid w:val="5B902A6C"/>
    <w:rsid w:val="5E306BD3"/>
    <w:rsid w:val="6C57689C"/>
    <w:rsid w:val="6CFA617E"/>
    <w:rsid w:val="6DBC3DCA"/>
    <w:rsid w:val="6DCF09CA"/>
    <w:rsid w:val="704A660C"/>
    <w:rsid w:val="79C7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15"/>
    <w:basedOn w:val="8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页眉 Char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8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5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5B7DC-D975-4910-8798-6AFB30D820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969</Words>
  <Characters>234</Characters>
  <Lines>1</Lines>
  <Paragraphs>2</Paragraphs>
  <TotalTime>10</TotalTime>
  <ScaleCrop>false</ScaleCrop>
  <LinksUpToDate>false</LinksUpToDate>
  <CharactersWithSpaces>1201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2022-01-17T06:43:00Z</dcterms:created>
  <dc:creator>v嗡嗡</dc:creator>
  <cp:lastModifiedBy>v嗡嗡</cp:lastModifiedBy>
  <dcterms:modified xsi:type="dcterms:W3CDTF">2022-02-11T07:26:46Z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54624A4FE10C4A88860B83214DBFDD2A</vt:lpwstr>
  </property>
</Properties>
</file>